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7" w:rsidRDefault="00F50D37" w:rsidP="00F50D37">
      <w:pPr>
        <w:rPr>
          <w:b/>
        </w:rPr>
      </w:pPr>
    </w:p>
    <w:p w:rsidR="00291ACE" w:rsidRDefault="00291ACE" w:rsidP="00291ACE">
      <w:pPr>
        <w:rPr>
          <w:b/>
          <w:sz w:val="32"/>
          <w:szCs w:val="32"/>
        </w:rPr>
      </w:pPr>
    </w:p>
    <w:p w:rsidR="00291ACE" w:rsidRDefault="00291ACE" w:rsidP="00291ACE">
      <w:pPr>
        <w:rPr>
          <w:b/>
        </w:rPr>
      </w:pPr>
      <w:r>
        <w:rPr>
          <w:b/>
        </w:rPr>
        <w:t>Учебно-тематический план занятий по русскому языку</w:t>
      </w:r>
    </w:p>
    <w:p w:rsidR="00291ACE" w:rsidRDefault="00291ACE" w:rsidP="00291ACE">
      <w:pPr>
        <w:rPr>
          <w:b/>
        </w:rPr>
      </w:pPr>
      <w:r>
        <w:rPr>
          <w:b/>
        </w:rPr>
        <w:t>со слабоуспевающими обучающимися 9 «б» класса</w:t>
      </w:r>
    </w:p>
    <w:p w:rsidR="00291ACE" w:rsidRDefault="00291ACE" w:rsidP="00291ACE">
      <w:pPr>
        <w:rPr>
          <w:szCs w:val="28"/>
        </w:rPr>
      </w:pPr>
    </w:p>
    <w:p w:rsidR="00291ACE" w:rsidRDefault="00291ACE" w:rsidP="00291ACE">
      <w:pPr>
        <w:ind w:firstLine="708"/>
        <w:rPr>
          <w:szCs w:val="28"/>
        </w:rPr>
      </w:pPr>
      <w:r>
        <w:rPr>
          <w:szCs w:val="28"/>
        </w:rPr>
        <w:t xml:space="preserve">Составитель программы: Хатькова С. А., </w:t>
      </w:r>
    </w:p>
    <w:p w:rsidR="00291ACE" w:rsidRDefault="00291ACE" w:rsidP="00291ACE">
      <w:pPr>
        <w:ind w:firstLine="708"/>
        <w:rPr>
          <w:szCs w:val="28"/>
        </w:rPr>
      </w:pPr>
      <w:r>
        <w:rPr>
          <w:szCs w:val="28"/>
        </w:rPr>
        <w:t xml:space="preserve">учитель высшей квалификационной </w:t>
      </w:r>
    </w:p>
    <w:p w:rsidR="00291ACE" w:rsidRDefault="00291ACE" w:rsidP="00291ACE">
      <w:pPr>
        <w:ind w:firstLine="708"/>
        <w:rPr>
          <w:szCs w:val="28"/>
        </w:rPr>
      </w:pPr>
      <w:r>
        <w:rPr>
          <w:szCs w:val="28"/>
        </w:rPr>
        <w:t>категории моу сош № 1.</w:t>
      </w:r>
    </w:p>
    <w:p w:rsidR="00291ACE" w:rsidRDefault="00291ACE" w:rsidP="00291ACE">
      <w:pPr>
        <w:rPr>
          <w:szCs w:val="28"/>
        </w:rPr>
      </w:pPr>
    </w:p>
    <w:p w:rsidR="00F50D37" w:rsidRDefault="00F50D37" w:rsidP="00F50D37">
      <w:pPr>
        <w:rPr>
          <w:b/>
        </w:rPr>
      </w:pPr>
    </w:p>
    <w:p w:rsidR="00F50D37" w:rsidRDefault="00F50D37" w:rsidP="00F50D37">
      <w:pPr>
        <w:rPr>
          <w:b/>
        </w:rPr>
      </w:pPr>
      <w:r>
        <w:rPr>
          <w:b/>
        </w:rPr>
        <w:t>Учебно-тематический план занятий по русскому языку</w:t>
      </w:r>
    </w:p>
    <w:p w:rsidR="00F50D37" w:rsidRDefault="00F50D37" w:rsidP="00F50D37">
      <w:pPr>
        <w:rPr>
          <w:b/>
        </w:rPr>
      </w:pPr>
      <w:r>
        <w:rPr>
          <w:b/>
        </w:rPr>
        <w:t>со слабоуспевающими обучающимися 9 «б» класса</w:t>
      </w:r>
    </w:p>
    <w:p w:rsidR="00F50D37" w:rsidRDefault="00F50D37" w:rsidP="00F50D37"/>
    <w:p w:rsidR="00F50D37" w:rsidRDefault="00F50D37" w:rsidP="00F50D37"/>
    <w:p w:rsidR="00F50D37" w:rsidRDefault="00F50D37" w:rsidP="00F50D37">
      <w:r>
        <w:rPr>
          <w:b/>
        </w:rPr>
        <w:t>Цель занятий</w:t>
      </w:r>
      <w:r>
        <w:t xml:space="preserve"> со слабоуспевающими обучающимися 9 «б» класса -  повышение уровня практической грамотности, подготовка к ГИА – 2014.</w:t>
      </w:r>
    </w:p>
    <w:p w:rsidR="00F50D37" w:rsidRDefault="00F50D37" w:rsidP="00F50D37"/>
    <w:p w:rsidR="00F50D37" w:rsidRDefault="00F50D37" w:rsidP="00F50D37">
      <w:pPr>
        <w:ind w:left="708" w:firstLine="708"/>
        <w:rPr>
          <w:b/>
        </w:rPr>
      </w:pPr>
      <w:r>
        <w:rPr>
          <w:b/>
        </w:rPr>
        <w:t xml:space="preserve">Количество часов: 34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</w:t>
      </w:r>
      <w:r>
        <w:rPr>
          <w:i/>
        </w:rPr>
        <w:t>Входной контроль</w:t>
      </w:r>
      <w:r>
        <w:t>. Тестирование.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</w:t>
      </w:r>
      <w:r>
        <w:rPr>
          <w:i/>
        </w:rPr>
        <w:t>Входной контроль</w:t>
      </w:r>
      <w:r>
        <w:t>. Тестирование.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Самоанализ С2 по критериям экспертизы экзаменационной работы. Сравнительный анализ результатов работы, оцененной учителем и учеником.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Критерии оценивания С2. Приёмы аргументированного комментария текста.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Самоанализ С1 по критериям экспертизы экзаменационной работы. Сравнительный анализ результатов работы, оцененной учителем и учеником.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Приёмы сжатия текста. Критерии оценивания изложения.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Цели информационного анализа текста. Комментирование заданий части А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Система изобразительно-выразительных средств языка.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Структура теоретического и практического опроса. Комментирование заданий части В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Словообразование и орфография. Морфемика и орфография. Фонетика и орфография.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Морфология и орфография.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Морфология и синтаксис.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Виды грамматических и речевых ошибок.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Синтаксис словосочетания.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Виды предложений с точки зрения характеристики грамматической основы. Теория полного и неполного предложений.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Простое осложнённое  предложение и виды сложных предложений.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Синтаксис и пунктуация БСП, ССП, СПП.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lastRenderedPageBreak/>
        <w:t xml:space="preserve">  Синтаксис и пунктуация сложного предложения с разными видами связи.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Прямая речь. Косвенная речь. Диалог.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Функции знаков препинания. Система пунктуационных схем.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 </w:t>
      </w:r>
      <w:r>
        <w:rPr>
          <w:i/>
        </w:rPr>
        <w:t>Промежуточный контроль. Тестирование.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Самоанализ С1, С2 по критериям экспертизы экзаменационной работы. Сравнительный анализ результатов работы, оцененной учителем и учеником. Коррекция практической грамотности: индивидуальные  тренировочные упражнения для обучающихся.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Анализ результатов тестирования. Индивидуальные тренировочные упражнения. Изучающее чтение учебной литературы.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Работа с текстом: составление тестов (А, В) по аналогии с КИМ ГИА. Коррекция практической грамотности: тренировочные упражнения для обучающихся.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Работа с текстом. Формулирование возможных проблемных вопросов при написании С2. Создание текстов сочинения. Оппонирование.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Система грубых/негрубых, однотипных орфографических, пунктуационных, грамматических, речевых ошибок и речевых недочетов.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Тестирование. КИМ ГИА.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Индивидуальная аналитическая работа с обучающимися. </w:t>
      </w:r>
    </w:p>
    <w:p w:rsidR="00F50D37" w:rsidRDefault="00F50D37" w:rsidP="00F50D37">
      <w:pPr>
        <w:ind w:left="360"/>
        <w:jc w:val="both"/>
      </w:pPr>
      <w:r>
        <w:t>Коррекция практической грамотности: тренировочные упражнения для обучающихся. Изучающее чтение учебной литературы.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Тестирование. КИМ ГИА. 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Анализ результатов тестирования. У</w:t>
      </w:r>
      <w:r>
        <w:rPr>
          <w:i/>
        </w:rPr>
        <w:t>ченические консультации.</w:t>
      </w:r>
      <w:r>
        <w:t xml:space="preserve"> Работа в парах.  Коррекция практической грамотности: тренировочные упражнения для обучающихся.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Тестирование.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 xml:space="preserve"> Анализ результатов тестирования. У</w:t>
      </w:r>
      <w:r>
        <w:rPr>
          <w:i/>
        </w:rPr>
        <w:t>ченические консультации.</w:t>
      </w:r>
      <w:r>
        <w:t xml:space="preserve"> Работа в парах.  Коррекция практической грамотности: тренировочные упражнения для обучающихся.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Тестирование. КИМ ГИА.</w:t>
      </w:r>
    </w:p>
    <w:p w:rsidR="00F50D37" w:rsidRDefault="00F50D37" w:rsidP="00F50D37">
      <w:pPr>
        <w:pStyle w:val="a5"/>
        <w:numPr>
          <w:ilvl w:val="0"/>
          <w:numId w:val="1"/>
        </w:numPr>
        <w:jc w:val="both"/>
      </w:pPr>
      <w:r>
        <w:t>Анализ результатов тестирования. У</w:t>
      </w:r>
      <w:r>
        <w:rPr>
          <w:i/>
        </w:rPr>
        <w:t>ченические консультации.</w:t>
      </w:r>
      <w:r>
        <w:t xml:space="preserve"> Работа в парах.  Коррекция практической грамотности: тренировочные упражнения для обучающихся.</w:t>
      </w:r>
    </w:p>
    <w:p w:rsidR="00F50D37" w:rsidRDefault="00F50D37" w:rsidP="00F50D37">
      <w:pPr>
        <w:pStyle w:val="a5"/>
        <w:ind w:left="3600"/>
        <w:jc w:val="both"/>
      </w:pPr>
    </w:p>
    <w:p w:rsidR="00F50D37" w:rsidRDefault="00F50D37" w:rsidP="00F50D37">
      <w:pPr>
        <w:pStyle w:val="a5"/>
        <w:ind w:left="3600"/>
        <w:jc w:val="both"/>
      </w:pPr>
    </w:p>
    <w:p w:rsidR="00F50D37" w:rsidRDefault="00F50D37" w:rsidP="00F50D37">
      <w:pPr>
        <w:pStyle w:val="a5"/>
        <w:ind w:left="3600"/>
        <w:jc w:val="both"/>
      </w:pPr>
    </w:p>
    <w:p w:rsidR="00F50D37" w:rsidRDefault="00F50D37" w:rsidP="00F50D37">
      <w:pPr>
        <w:pStyle w:val="a3"/>
        <w:widowControl w:val="0"/>
        <w:pBdr>
          <w:left w:val="none" w:sz="0" w:space="0" w:color="auto"/>
        </w:pBdr>
        <w:spacing w:line="240" w:lineRule="auto"/>
        <w:rPr>
          <w:b/>
          <w:szCs w:val="28"/>
        </w:rPr>
      </w:pPr>
      <w:r>
        <w:rPr>
          <w:b/>
          <w:szCs w:val="28"/>
        </w:rPr>
        <w:t>Планируемые результаты освоения учебной программы</w:t>
      </w:r>
    </w:p>
    <w:p w:rsidR="00F50D37" w:rsidRDefault="00F50D37" w:rsidP="00F50D37">
      <w:pPr>
        <w:pStyle w:val="a3"/>
        <w:widowControl w:val="0"/>
        <w:pBdr>
          <w:left w:val="none" w:sz="0" w:space="0" w:color="auto"/>
        </w:pBdr>
        <w:spacing w:line="240" w:lineRule="auto"/>
        <w:rPr>
          <w:b/>
          <w:szCs w:val="28"/>
        </w:rPr>
      </w:pP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szCs w:val="28"/>
        </w:rPr>
      </w:pPr>
      <w:r>
        <w:rPr>
          <w:b/>
          <w:bCs/>
          <w:szCs w:val="28"/>
        </w:rPr>
        <w:t>Речь и речевое общение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Обучающийся научится: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lastRenderedPageBreak/>
        <w:t>• участвовать в коллективном обсуждении проблем, аргументировать собственную позицию, доказывать её, убеждать.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szCs w:val="28"/>
        </w:rPr>
      </w:pPr>
      <w:r>
        <w:rPr>
          <w:b/>
          <w:bCs/>
          <w:szCs w:val="28"/>
        </w:rPr>
        <w:t>Речевая деятельность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i/>
          <w:szCs w:val="28"/>
        </w:rPr>
      </w:pPr>
      <w:r>
        <w:rPr>
          <w:b/>
          <w:i/>
          <w:szCs w:val="28"/>
        </w:rPr>
        <w:t>Аудирование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передавать содержание учебно-научного, публицистического, художественного аудиотекстов в форме изложения (подробного, выборочного, сжатого).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i/>
          <w:szCs w:val="28"/>
        </w:rPr>
      </w:pPr>
      <w:r>
        <w:rPr>
          <w:b/>
          <w:i/>
          <w:szCs w:val="28"/>
        </w:rPr>
        <w:t>Чтение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извлекать информацию по заданной проблеме, высказывать собственную точку зрения на решение проблемы.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i/>
          <w:szCs w:val="28"/>
        </w:rPr>
      </w:pPr>
      <w:r>
        <w:rPr>
          <w:b/>
          <w:i/>
          <w:szCs w:val="28"/>
        </w:rPr>
        <w:t xml:space="preserve">Письмо 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сжато излагать содержание прослушанного текста;</w:t>
      </w:r>
    </w:p>
    <w:p w:rsidR="00F50D37" w:rsidRDefault="00F50D37" w:rsidP="00F50D37">
      <w:pPr>
        <w:spacing w:line="360" w:lineRule="auto"/>
        <w:ind w:firstLine="454"/>
        <w:jc w:val="both"/>
        <w:rPr>
          <w:b/>
          <w:szCs w:val="28"/>
        </w:rPr>
      </w:pPr>
      <w:r>
        <w:rPr>
          <w:szCs w:val="28"/>
        </w:rPr>
        <w:t>• соблюдать в практике письма основные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>Текст</w:t>
      </w:r>
    </w:p>
    <w:p w:rsidR="00F50D37" w:rsidRDefault="00F50D37" w:rsidP="00F50D37">
      <w:pPr>
        <w:spacing w:line="360" w:lineRule="auto"/>
        <w:ind w:firstLine="454"/>
        <w:jc w:val="both"/>
        <w:rPr>
          <w:b/>
          <w:szCs w:val="28"/>
        </w:rPr>
      </w:pPr>
      <w:r>
        <w:rPr>
          <w:szCs w:val="28"/>
        </w:rPr>
        <w:t>• создавать и редактировать собственные тексты с учётом требований к построению связного текста.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>Функциональные разновидности языка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исправлять речевые недостатки, редактировать текст.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Общие сведения о языке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i/>
          <w:szCs w:val="28"/>
        </w:rPr>
        <w:t>• </w:t>
      </w:r>
      <w:r>
        <w:rPr>
          <w:szCs w:val="28"/>
        </w:rPr>
        <w:t>оценивать использование основных изобразительных средств языка.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>Фонетика и орфоэпия. Графика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lastRenderedPageBreak/>
        <w:t>• проводить фонетический анализ слова.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szCs w:val="28"/>
        </w:rPr>
      </w:pPr>
      <w:r>
        <w:rPr>
          <w:b/>
          <w:szCs w:val="28"/>
        </w:rPr>
        <w:t>Морфемика и словообразование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делить слова на морфемы на основе смыслового, грамматического и словообразовательного анализа слова;</w:t>
      </w:r>
    </w:p>
    <w:p w:rsidR="00F50D37" w:rsidRDefault="00F50D37" w:rsidP="00F50D37">
      <w:pPr>
        <w:spacing w:line="360" w:lineRule="auto"/>
        <w:ind w:firstLine="454"/>
        <w:jc w:val="both"/>
        <w:rPr>
          <w:i/>
          <w:szCs w:val="28"/>
        </w:rPr>
      </w:pPr>
      <w:r>
        <w:rPr>
          <w:szCs w:val="28"/>
        </w:rPr>
        <w:t>• применять знания и умения по морфемике и словообразованию в практике правописания.</w:t>
      </w:r>
    </w:p>
    <w:p w:rsidR="00F50D37" w:rsidRDefault="00F50D37" w:rsidP="00F50D37">
      <w:pPr>
        <w:shd w:val="clear" w:color="auto" w:fill="FFFFFF"/>
        <w:spacing w:line="360" w:lineRule="auto"/>
        <w:ind w:firstLine="454"/>
        <w:jc w:val="both"/>
        <w:outlineLvl w:val="0"/>
        <w:rPr>
          <w:szCs w:val="28"/>
        </w:rPr>
      </w:pPr>
      <w:r>
        <w:rPr>
          <w:b/>
          <w:bCs/>
          <w:szCs w:val="28"/>
        </w:rPr>
        <w:t>Лексикология и фразеология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соблюдать лексические нормы в письменных высказываниях;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опознавать основные виды тропов, построенных на переносном значении слова (метафора, эпитет, олицетворение).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szCs w:val="28"/>
        </w:rPr>
      </w:pPr>
      <w:r>
        <w:rPr>
          <w:b/>
          <w:szCs w:val="28"/>
        </w:rPr>
        <w:t>Морфология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i/>
          <w:szCs w:val="28"/>
        </w:rPr>
        <w:t>• </w:t>
      </w:r>
      <w:r>
        <w:rPr>
          <w:szCs w:val="28"/>
        </w:rPr>
        <w:t>опознавать самостоятельные (знаменательные) части речи и их формы, служебные части речи;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i/>
          <w:szCs w:val="28"/>
        </w:rPr>
        <w:t>• </w:t>
      </w:r>
      <w:r>
        <w:rPr>
          <w:szCs w:val="28"/>
        </w:rPr>
        <w:t>анализировать слово с точки зрения его принадлежности к той или иной части речи;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i/>
          <w:szCs w:val="28"/>
        </w:rPr>
        <w:t>• </w:t>
      </w:r>
      <w:r>
        <w:rPr>
          <w:szCs w:val="2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50D37" w:rsidRDefault="00F50D37" w:rsidP="00F50D37">
      <w:pPr>
        <w:spacing w:line="360" w:lineRule="auto"/>
        <w:ind w:firstLine="454"/>
        <w:jc w:val="both"/>
        <w:rPr>
          <w:i/>
          <w:szCs w:val="28"/>
        </w:rPr>
      </w:pPr>
      <w:r>
        <w:rPr>
          <w:i/>
          <w:szCs w:val="28"/>
        </w:rPr>
        <w:t>• </w:t>
      </w:r>
      <w:r>
        <w:rPr>
          <w:szCs w:val="28"/>
        </w:rPr>
        <w:t xml:space="preserve">применять морфологические знания и умения в практике правописания. 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szCs w:val="28"/>
        </w:rPr>
      </w:pPr>
      <w:r>
        <w:rPr>
          <w:b/>
          <w:szCs w:val="28"/>
        </w:rPr>
        <w:t>Синтаксис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опознавать основные единицы синтаксиса (словосочетание, предложение) и их виды;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F50D37" w:rsidRDefault="00F50D37" w:rsidP="00F50D3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F50D37" w:rsidRDefault="00F50D37" w:rsidP="00F50D37">
      <w:pPr>
        <w:pStyle w:val="2"/>
        <w:widowControl w:val="0"/>
        <w:autoSpaceDE w:val="0"/>
        <w:autoSpaceDN w:val="0"/>
        <w:adjustRightInd w:val="0"/>
        <w:spacing w:line="360" w:lineRule="auto"/>
        <w:ind w:firstLine="454"/>
        <w:rPr>
          <w:i/>
          <w:sz w:val="28"/>
          <w:szCs w:val="28"/>
        </w:rPr>
      </w:pPr>
      <w:r>
        <w:rPr>
          <w:i/>
          <w:sz w:val="28"/>
          <w:szCs w:val="28"/>
        </w:rPr>
        <w:t>• </w:t>
      </w:r>
      <w:r>
        <w:rPr>
          <w:sz w:val="28"/>
          <w:szCs w:val="28"/>
        </w:rPr>
        <w:t>применять синтаксические знания и умения в практике правописания.</w:t>
      </w:r>
    </w:p>
    <w:p w:rsidR="00F50D37" w:rsidRDefault="00F50D37" w:rsidP="00F50D37">
      <w:pPr>
        <w:spacing w:line="360" w:lineRule="auto"/>
        <w:ind w:firstLine="454"/>
        <w:jc w:val="both"/>
        <w:outlineLvl w:val="0"/>
        <w:rPr>
          <w:b/>
          <w:szCs w:val="28"/>
        </w:rPr>
      </w:pPr>
      <w:r>
        <w:rPr>
          <w:b/>
          <w:szCs w:val="28"/>
        </w:rPr>
        <w:t>Правописание: орфография и пунктуация</w:t>
      </w:r>
    </w:p>
    <w:p w:rsidR="00F50D37" w:rsidRDefault="00F50D37" w:rsidP="00F50D37">
      <w:pPr>
        <w:spacing w:line="336" w:lineRule="auto"/>
        <w:ind w:firstLine="454"/>
        <w:jc w:val="both"/>
        <w:rPr>
          <w:szCs w:val="28"/>
        </w:rPr>
      </w:pPr>
      <w:r>
        <w:rPr>
          <w:szCs w:val="28"/>
        </w:rPr>
        <w:lastRenderedPageBreak/>
        <w:t>• соблюдать орфографические и пунктуационные нормы в процессе письма (в объёме содержания курса);</w:t>
      </w:r>
    </w:p>
    <w:p w:rsidR="00F50D37" w:rsidRDefault="00F50D37" w:rsidP="00F50D37">
      <w:pPr>
        <w:spacing w:line="336" w:lineRule="auto"/>
        <w:ind w:firstLine="454"/>
        <w:jc w:val="both"/>
        <w:rPr>
          <w:szCs w:val="28"/>
        </w:rPr>
      </w:pPr>
      <w:r>
        <w:rPr>
          <w:szCs w:val="28"/>
        </w:rPr>
        <w:t>• обнаруживать и исправлять орфографические и пунктуационные ошибки;</w:t>
      </w:r>
    </w:p>
    <w:p w:rsidR="00F50D37" w:rsidRDefault="00F50D37" w:rsidP="00F50D37">
      <w:pPr>
        <w:pStyle w:val="a5"/>
        <w:ind w:left="2124" w:firstLine="708"/>
        <w:jc w:val="both"/>
      </w:pPr>
    </w:p>
    <w:p w:rsidR="00F50D37" w:rsidRDefault="00F50D37" w:rsidP="00F50D37"/>
    <w:p w:rsidR="00784EA9" w:rsidRDefault="00784EA9"/>
    <w:sectPr w:rsidR="00784EA9" w:rsidSect="00F50D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37" w:rsidRDefault="00013837" w:rsidP="00F50D37">
      <w:r>
        <w:separator/>
      </w:r>
    </w:p>
  </w:endnote>
  <w:endnote w:type="continuationSeparator" w:id="1">
    <w:p w:rsidR="00013837" w:rsidRDefault="00013837" w:rsidP="00F5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807077"/>
      <w:docPartObj>
        <w:docPartGallery w:val="Page Numbers (Bottom of Page)"/>
        <w:docPartUnique/>
      </w:docPartObj>
    </w:sdtPr>
    <w:sdtContent>
      <w:p w:rsidR="00F50D37" w:rsidRDefault="00387E83">
        <w:pPr>
          <w:pStyle w:val="a9"/>
          <w:jc w:val="center"/>
        </w:pPr>
        <w:fldSimple w:instr=" PAGE   \* MERGEFORMAT ">
          <w:r w:rsidR="00CC2275">
            <w:rPr>
              <w:noProof/>
            </w:rPr>
            <w:t>4</w:t>
          </w:r>
        </w:fldSimple>
      </w:p>
    </w:sdtContent>
  </w:sdt>
  <w:p w:rsidR="00F50D37" w:rsidRDefault="00F50D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37" w:rsidRDefault="00013837" w:rsidP="00F50D37">
      <w:r>
        <w:separator/>
      </w:r>
    </w:p>
  </w:footnote>
  <w:footnote w:type="continuationSeparator" w:id="1">
    <w:p w:rsidR="00013837" w:rsidRDefault="00013837" w:rsidP="00F50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E95"/>
    <w:multiLevelType w:val="hybridMultilevel"/>
    <w:tmpl w:val="839C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D37"/>
    <w:rsid w:val="00013837"/>
    <w:rsid w:val="000F59C1"/>
    <w:rsid w:val="00291ACE"/>
    <w:rsid w:val="00345D54"/>
    <w:rsid w:val="00387E83"/>
    <w:rsid w:val="004956A5"/>
    <w:rsid w:val="00784EA9"/>
    <w:rsid w:val="00952CCA"/>
    <w:rsid w:val="00A11AFD"/>
    <w:rsid w:val="00CC2275"/>
    <w:rsid w:val="00E2631C"/>
    <w:rsid w:val="00F5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0D37"/>
    <w:pPr>
      <w:pBdr>
        <w:left w:val="single" w:sz="4" w:space="4" w:color="auto"/>
      </w:pBd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50D37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50D37"/>
    <w:pPr>
      <w:spacing w:before="60" w:line="252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50D3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50D37"/>
    <w:pPr>
      <w:ind w:left="720"/>
      <w:contextualSpacing/>
    </w:pPr>
  </w:style>
  <w:style w:type="table" w:styleId="a6">
    <w:name w:val="Table Grid"/>
    <w:basedOn w:val="a1"/>
    <w:uiPriority w:val="59"/>
    <w:rsid w:val="00F50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0D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0D37"/>
  </w:style>
  <w:style w:type="paragraph" w:styleId="a9">
    <w:name w:val="footer"/>
    <w:basedOn w:val="a"/>
    <w:link w:val="aa"/>
    <w:uiPriority w:val="99"/>
    <w:unhideWhenUsed/>
    <w:rsid w:val="00F50D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2013-09-04T19:43:00Z</dcterms:created>
  <dcterms:modified xsi:type="dcterms:W3CDTF">2013-12-08T19:16:00Z</dcterms:modified>
</cp:coreProperties>
</file>